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1" w:tblpY="2744"/>
        <w:tblW w:w="10508" w:type="dxa"/>
        <w:tblLayout w:type="fixed"/>
        <w:tblLook w:val="04A0" w:firstRow="1" w:lastRow="0" w:firstColumn="1" w:lastColumn="0" w:noHBand="0" w:noVBand="1"/>
      </w:tblPr>
      <w:tblGrid>
        <w:gridCol w:w="675"/>
        <w:gridCol w:w="2452"/>
        <w:gridCol w:w="7381"/>
      </w:tblGrid>
      <w:tr w:rsidR="005C41DC" w:rsidRPr="005C41DC" w:rsidTr="009649C5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способах приобретения, стоимости и объемах товаров, необходимых для оказания услуг по передаче электроэнергии, включая информацию: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Пункт 11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подпункт «з» </w:t>
            </w:r>
            <w:r w:rsidRPr="005C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я</w:t>
            </w:r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Правительства РФ от 21 января 2004 № 24</w:t>
            </w:r>
          </w:p>
        </w:tc>
      </w:tr>
      <w:tr w:rsidR="005C41DC" w:rsidRPr="005C41DC" w:rsidTr="009649C5">
        <w:trPr>
          <w:trHeight w:val="7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корпоративных правилах осуществления закупок (включая использование конкурсов, аукционов)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771A18" w:rsidRDefault="009649C5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5" w:history="1">
              <w:r w:rsidRPr="009B65AF">
                <w:rPr>
                  <w:rStyle w:val="a3"/>
                </w:rPr>
                <w:t>http://zakupki.gov.ru/223/clause/public/order-clause/info/actual-common-info.html?clauseId=4586&amp;clauseInfoId=248813&amp;epz=true&amp;style44=false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5C41DC" w:rsidRPr="005C41DC" w:rsidTr="009649C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9649C5" w:rsidRDefault="009649C5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6" w:history="1">
              <w:r w:rsidRPr="009B65AF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http://zakupki.gov.ru/epz/order/quicksearch/search_eis.html?searchString=%D0%BE%D1%8D%D0%B7%20%D0%BF%D0%BF%D1%82%20%D0%B0%D0%BB%D0%B0%D0%B1%D1%83%D0%B3%D0%B0&amp;morphology=on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5C41DC" w:rsidRPr="00B403A2" w:rsidRDefault="005C41DC" w:rsidP="005C41DC">
      <w:pPr>
        <w:pStyle w:val="1"/>
        <w:rPr>
          <w:rFonts w:ascii="Times New Roman" w:hAnsi="Times New Roman" w:cs="Times New Roman"/>
          <w:sz w:val="28"/>
          <w:szCs w:val="28"/>
        </w:rPr>
      </w:pPr>
      <w:r w:rsidRPr="00B40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Раскрытие информации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«з» пункта 11 </w:t>
      </w:r>
      <w:r w:rsidRPr="00B403A2">
        <w:rPr>
          <w:rFonts w:ascii="Times New Roman" w:hAnsi="Times New Roman" w:cs="Times New Roman"/>
          <w:sz w:val="28"/>
          <w:szCs w:val="28"/>
        </w:rPr>
        <w:t>стандартов раскрытия информации субъектами оптового и розничных рынков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РФ</w:t>
      </w:r>
      <w:r w:rsidRPr="00B40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 января 2004</w:t>
      </w:r>
      <w:r w:rsidRPr="00B40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03A2">
        <w:rPr>
          <w:rFonts w:ascii="Times New Roman" w:hAnsi="Times New Roman" w:cs="Times New Roman"/>
          <w:sz w:val="28"/>
          <w:szCs w:val="28"/>
        </w:rPr>
        <w:t xml:space="preserve"> 24</w:t>
      </w:r>
    </w:p>
    <w:sectPr w:rsidR="005C41DC" w:rsidRPr="00B403A2" w:rsidSect="005C41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DC"/>
    <w:rsid w:val="00076C03"/>
    <w:rsid w:val="0025329D"/>
    <w:rsid w:val="005C41DC"/>
    <w:rsid w:val="00771A18"/>
    <w:rsid w:val="009649C5"/>
    <w:rsid w:val="0099247E"/>
    <w:rsid w:val="00A67841"/>
    <w:rsid w:val="00AC7558"/>
    <w:rsid w:val="00C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41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1DC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964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41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1DC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96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epz/order/quicksearch/search_eis.html?searchString=%D0%BE%D1%8D%D0%B7%20%D0%BF%D0%BF%D1%82%20%D0%B0%D0%BB%D0%B0%D0%B1%D1%83%D0%B3%D0%B0&amp;morphology=on" TargetMode="External"/><Relationship Id="rId5" Type="http://schemas.openxmlformats.org/officeDocument/2006/relationships/hyperlink" Target="http://zakupki.gov.ru/223/clause/public/order-clause/info/actual-common-info.html?clauseId=4586&amp;clauseInfoId=248813&amp;epz=true&amp;style44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Евгения Анатольевна</dc:creator>
  <cp:lastModifiedBy>Наталья Петрова</cp:lastModifiedBy>
  <cp:revision>2</cp:revision>
  <cp:lastPrinted>2017-05-11T13:07:00Z</cp:lastPrinted>
  <dcterms:created xsi:type="dcterms:W3CDTF">2017-05-11T13:25:00Z</dcterms:created>
  <dcterms:modified xsi:type="dcterms:W3CDTF">2017-05-11T13:25:00Z</dcterms:modified>
</cp:coreProperties>
</file>